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по текущим требованиям ФИО1 обратилась в суд с жалобой на действия (бездействие) конкурсного управляющего ФИО2. Определением Арбитражного суда Ярославской области от 04.11.2022, оставленным без изменения постановлениями Второго арбитражного апелляционного суда от 22.03.2023 и Арбитражного суда Волго–Вятского округа от 18.07.2023, в удовлетворении жалобы отказано. В кассационной жалобе, поданной в Верховный Суд Российской Федерации, заявитель выражает несогласие с обжалуемыми судебными актами.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129 Федерального закона от 26.10.2002 № 127-ФЗ «О несостоятельности (банкротстве)», исходили из недоказанности в действиях (бездействии) ФИО2 неправомерных действий и нарушения положений Закона о банкротстве, в связи с чем отказали в удовлетворении жалобы.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ОАО городского округа город Рыбинск "Управляющая компания" (подробнее) Иные лица: ГУ ОТДЕЛЕНИЕ ПЕНСИОННОГО ФОНДА РОССИЙСКОЙ ФЕДЕРАЦИИ ПО ЯРОСЛАВСКОЙ ОБЛАСТИ (подробнее) МУ МВД России "Рыбинское" (подробнее) Нотариус Чулкова Ирина Геннадьевна (подробнее) Общество с ограниченной ответственностью "АдресЪ" (подробнее) Рыбинский городской суд ЯО (подробнее) Саморегулируемая организация Крымский союз профессиональных арбитражных управляющих "Эксперт" (подробнее) Союз арбитражных управляющих "Саморегулируемая организация "Дело"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