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Бояркиной Т.О. Арбитражным судом Тюменской области рассмотрен объединенный спор по заявлению ПАО «Сбербанк России» о включении в третью очередь реестра требований кредиторов должника задолженности в размере 992 241 рубля 20 копеек, обеспеченной залогом недвижимого имущества (квартирой), и заявлению должника о признании платежей по кредитному договору от 04.06.2019 № 124015 текущими и наличии у квартиры исполнительского иммунитета. Определением Арбитражного суда Тюменской области от 20.02.2023, оставленным без изменения постановлением Восьмого арбитражного апелляционного суда от 24.04.2023 и постановлением Арбитражного суда Западно-Сибирского округа от 24.07.2023, заявление банка удовлетворено, в удовлетворении заявления должника отказано. Бояркина Т.О.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кредитора обоснованным, суды руководствовались положениями статей 16, 71, 100 Федерального закона от 26.10.2002 № 127-ФЗ «О несостоятельности (банкротстве)» и исходили из доказанности наличия у должника кредитных обязательств перед банком, требование банка не является текущим, поскольку обязательства по кредитному договору возникли до даты принятия судом заявления о признании должника банкротом, и подлежит включению в реестр требований кредиторов должника, как обеспеченное залогом имущества должника, с учетом права залогодержателя обратить взыскание на имущество, заложенное по договору об ипотеке.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