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Манна А.Ю. в Арбитражный суд города Москвы обратился должник с заявлением о признании недействительным решения собрания кредиторов от 09.02.2023. Определением Арбитражного суда города Москвы от 19.05.2023, оставленным без изменения постановлением Девятого арбитражного апелляционного суда от 10.07.2023, в удовлетворении заявления отказано. Определением Арбитражного суда Московского округа от 10.08.2023 кассационная жалоба должника на указанные судебные акты возвращена. Арбитражный суд Московского округа определением от 28.08.2023 оставил без изменения определение окружного суда. Манн А.Ю.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исходили из того, что оспариваемое решение собрания кредиторов не нарушает прав и законных интересов должника, принято в пределах компетенции собрания кредиторов, в связи с чем отсутствуют основания для признания его недействительным с учетом положений статей 14, 15 Федерального закона от 26.10.2002 № 127-ФЗ «О несостоятельности (банкротстве)». Установив, что заявителем подана кассационная жалоба на судебные акты, которые с учетом положений статьи 61 Закона о банкротстве и разъяснений, изложенных в пункте 35.2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не обжалуются в окружной суд, Арбитражный суд Московского округа возвратил кассационную жалобу на основании пункта 1 части 1 статьи 281 АПК РФ. Проверив законность вынесенного определения суда кассационной инстанции в порядке, предусмотренном статьей 291 АПК РФ, окружной суд не усмотрел процессуальных нарушений и неправильного применения норм процессуального права при возвращении жалобы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Манну Андрею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