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ФИО1, ФИО3, ФИО2 и взыскании с них солидарно 16 399 505 рублей 4 копейки. Определением Арбитражного суда Новосибирской области от 10.03.2023, оставленным без изменения постановлением Седьмого арбитражного апелляционного суда от 08.06.2023, в удовлетворении заявления отказано. Постановлением Арбитражного суда Западно–Сибирского округа от 15.08.2023 принятые по спору судебные акты в части отказа в привлечении к субсидиарной ответственности отменены, заявление конкурсного управляющего удовлетворено, признано доказанным наличие оснований для привлечения солидарно ФИО1, ФИО3 и ФИО2 к субсидиарной ответственности. Вопрос об определении размера субсидиарной ответственности направлен на новое рассмотрение в суд первой инстанции.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суда апелляционной инстанции. Исходя из доводов жалобы ФИО1, её действия, как и действия других контролирующих должника лиц не привели к банкротству должника. ФИО2 в своей жалобе указывает, что не является контролирующим должника лицом. Жалобы изучены в пределах заявленных в них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обжалуемые определение и постановление в части выводов об отсутствии оснований для привлечения к субсидиарной ответственности и удовлетворяя заявление в этой части, суд округа, руководствуясь статьями 61.11 , 61.12 Федерального закона от 26.10.2002 № 127-ФЗ «О несостоятельности (банкротстве)», разъяснениями, изложенными в пункте 12 Обзора судебной практики Верховного Суда Российской Федерации N 4 (2020), утвержденного Президиумом Верховного Суда Российской Федерации 23.12.2020, исходил из наличия оснований для привлечения контролирующих должника лиц к субсидиарной ответственности по обязательствам должника, установив совершение ответчиками недобросовестных действий по организации деятельности корпоративной группы таким образом, что в отсутствие доходной экономической деятельности на должника возлагаются исключительно риски и убытки, повлекшие его банкротство и причинившие вред независимым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Доводы заявителей были предметом рассмотрения суда округа,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"СОЮЗ" (подробнее) Ответчики: ООО К/У "Стар" Воронцов Вячеслав Вячеславович (подробнее) ООО "СТАР" (подробнее) Иные лица: АО Страховое "ВСК" (подробнее) Арбитражный суд Западно-Сибирского округа (подробнее) Конкурсный управляющий Воронцов Вячеслав Вячеславович (подробнее) ООО "Плюс" (подробнее) ООО "СУПЕР РЕНТ" (подробнее) САО "ВСК" (подробнее) Седьмой арбитражный апелляционный суд (подробнее) УФРС ПО НСО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