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Старовойтова А.А. в Арбитражный суд Краснодарского края обратился финансовый управляющий Муха С.А. с заявлением о признании недействительными совершенных должником в пользу Кушнирова Н.А. транзакций на 628 579 рублей и применении последствий недействительности данных перечислений. Определением Арбитражного суда Краснодарского края от 30.09.2022, оставленным без изменения постановлением Пятнадцатого арбитражного апелляционного суда от 30.12.2022 и постановлением Арбитражного суда Северо-Кавказского округа от 14.07.2023, оспариваемые сделки признаны недействительными, с Кушнирова Н.А. в конкурсную массу должника взыскана спорная сумма денежных средств. Кушниров Н.А.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оспариваемых сделок недействительными, установив, что оспариваемые платежи совершены в период неплатежеспособности должника, в отсутствие доказательств обоснованности произведенных выплат, безвозмездно, в отсутствие встречного предоставления.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