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«ЖилКомПроф»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ФГКУ Росгранстрой (подробнее) Ответчики: ООО "ЖилКомПроф" (подробнее) Иные лица: ООО "БНЭО" (подробнее) ООО "Бюро независимых экспертиз и оценки"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