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Вощана М.Н. в Арбитражный суд Приморского края обратился кредитор Тепляков А.В. с заявлением, уточненным в порядке статьи 49 Арбитражного процессуального кодекса Российской Федерации, о признании недействительными взаимосвязанных сделок купли-продажи транспортных средств. Определением Арбитражного суда Приморского края от 08.11.2022 в удовлетворении заявления отказано. Постановлением Пятого арбитражного апелляционного суда от 25.04.2023 определение суда первой инстанции отменено; оспариваемые сделки признаны недействительными как взаимосвязанные, в порядке применения последствий недействительности сделок на Гао П.В. и Ченцова Ю.С. возложена обязанность возвратить в конкурсную массу должника автоподъемник и автовышку (соответственно). Арбитражный суд Дальневосточного округа постановлением от 19.07.2023 отменил постановление суда апелляционной инстанции в части признания недействительным договора купли-продажи от 23.11.2021 автоподъемника, заключенного между Ченцовым Ю.С. и Гао П.В., и применения последствий недействительности сделки, а также в части 2 распределения судебных расходов и в удовлетворении требований в отмененной части отказал; в порядке применения последствий недействительности сделки купли-продажи автоподъемника, оформленной договорами купли-продажи от 04.06.2015, 02.06.2016, 14.07.2016, взыскал солидарно с Курдина Д.В., Лоцманова С.С.и Ченцова Ю.С. в конкурсную массу должника 810 000 рублей рыночной стоимости автоподъемника; в остальной части постановление апелляционного суда оставил без изменения; распределил судебные расходы. Тепляков А.В. обратился в Судебную коллегию Верховного Суда Российской Федерации с кассационной жалобой на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При разрешении спора суд апелляционной инстанции исходил из того, что оспариваемые сделки являются цепочкой последовательных взаимосвязанных сделок, целью которых являлось прикрытие сделки, направленной на отчуждение должником автоподъемника и автовышки в пользу аффилированного с ним лица – Ченцова Ю.С., с целью предотвращения возможного обращения взыскания на это имущество, установив недобросовестное осуществление гражданских прав участниками спорных договорных отношений. Окружной суд согласился с выводами суда апелляционной инстанции, за исключением вывода относительно сделки, совершенной между Ченцовым С.Ю. и Гао П.В., установив, что Гао П.В. не является лицом, заинтересованным по отношению к другим участникам рассматриваемых правоотношений и не находился с ними в доверительных отношения, расценив указанную сделку в качестве самостоятельной, совершенной между конкретными участниками гражданского оборота по согласованной между ними стоимости, а не в составе единой сделки, направленной на вывод 3 имущества должника, сделав вывод о том, что Гао П.В. соответствует критериям добросовестного приобретателя транспортного средства. Поскольку единая сделка купли-продажи автоподъемника, оформленная договорами от 04.06.2015, 02.06.2016, 14.07.2016, признана недействительной на основании статей 10, 168 Гражданского кодекса Российской Федерации, окружной суд применил последствия недействительности сделки в виде взыскания рыночной стоимости названного транспортного средства солидарно со всех сторон договоров.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