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Зиминой Елене Васильевне срок подачи кассационной жалобы на определение Арбитражного суда города Москвы от 17.03.2023, постановление Девятого арбитражного апелляционного суда от 29.05.2023 и постановление Арбитражного суда Московского округа от 16.08.2023 по делу № А40-9682/2022.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