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01.11.2023 обратился в Верховный Суд Российской Федерации с жалобой на определение судьи Верховного Суда Российской Федерации от 18.10.2023 № 310-ЭС23-19842, постановление Двадцать первого арбитражного апелляционного суда от 27.02.2023 и постановление Арбитражного суда Центрального округа от 29.06.2023 по делу № А84-3687/2020 Арбитражного суда города Севастополя,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«Фондовый Конверс-Центр»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