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Поляковой Л.А. в Арбитражный суд Калужской области обратился финансовый управляющий имуществом должника Живалковская И.В. с заявлением о признании результатов торгов по реализации имущества должника, проводимых посредством публичного предложения, недействительными. К участию в обособленном споре в качестве заинтересованного лица привлечен Лабузов М.В. Определением Арбитражного суда Калужской области от 26.01.2023 признаны недействительными торги от 19.10.2022 по лоту № 1, на финансового управляющего возложена обязанность возвратить Лабузову М.В. денежные средства в размере 291 112 рублей 10 копеек. Постановлением Двадцатого арбитражного апелляционного суда от 27.04.2023 определение суда первой инстанции оставлено без изменения. Арбитражный суд Центрального округа постановлением от 17.07.2023 указанные судебные акты оставил без изменения. Лабузов М.В.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торги недействительными, суды руководствовались положениями статей 447, 448, 449 Гражданского кодекса Российской Федерации, разъяснениями, содержащимися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информационном письме Президиума Высшего Арбитражного Суда Российской Федерации от 22.12.2005 № 101 «Обзор практики разрешения арбитражными судами дел, связанных с признанием недействительными публичных торгов, проводимых в рамках исполнительного производства», и исходили из того, что имущество приобретено по существенно заниженной стоимости, вопреки утвержденному Положению о порядке, об условиях и о сроках реализации имущества должника.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