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Воронежской области от 24.09.2020 по делу № А14-11684/2020 исковые требования общества с ограниченной ответственностью «Олсам» (далее – Общество) к Кравцову Евгению Сергеевичу о взыскании 35838 рублей 54 копеек расходов на изготовление копий документов о деятельности юридического лица удовлетворены. Общество 30.11.2022 обратилось в арбитражный суд с заявлением о наложении на Кравцова Е.С. судебного штрафа за неисполнение решения по настоящему делу. Определением Арбитражного суда Воронежской области от 15.02.2023, оставленным без изменения постановлением Девятнадцатого арбитражного апелляционного суда от 04.05.2023 и постановлением Арбитражного суда Центрального округа от 26.07.2023, на Кравцова Е.С. наложен судебный штраф в размере 500 рублей, подлежащий взысканию в доход федерального бюджета.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судебный штраф на неисполнение денежного требования положениями статьи 332 Арбитражного 2 процессуального кодекса Российской Федерации (далее – АПК РФ) не предусмотрен.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Вступивши в законную илу решением Арбитражного суда Воронежской области от 24.09.2020 по делу №А14-11684/2020 с Кравцова Е.С. в пользу ООО «Олсам» взыскано 36 438 руб.54 коп., в том числе 35838 руб.54коп.основного долга,700 руб.расходов по уплате госпошлины. Согласно сведениям, размещенным на официальном сайте ФССП России, исполнительное производство №96390/22/36041-ИП, возбужденное на основании исполнительного листа от 09.09.2022, не окончено. Руководствуясь статьями 16, 119, 332 АПК РФ и установив факт неисполнения вступившего в законную силу судебного акта при отсутствии доказательств, свидетельствующих о наличии объективных обстоятельств, препятствующих его исполнению, суд усмотрел основания для наложения на Кравцова Е.С. судебного штрафа. Доводы кассационной жалобы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Кравцова Евгения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