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29.12.2021 требование включено в третью очередь реестра. Постановлением Десятого арбитражного апелляционного суда от 28.06.2022 определение от 29.12.2021 отменено, в удовлетворении заявления отказано. Постановлением Арбитражного суда Московского округа от 23.11.2022, постановление апелляционного суда отменено, спор направлен на новое рассмотрение в Десятый арбитражный апелляционный суд. В кассационной жалобе ФИО1 отменить постановление окружного суда, ссылаясь на переоценку обстоятельств спора.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признал необходимость нового рассмотрения спора в связи с неправильным применением норм права к установлением обстоятельствам, что соответствует имеющейся в силу статей 286 - 288 Арбитражного процессуального кодекса Российской Федерации компетенции.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"СИТИ ИНВЕСТ БАНК" (подробнее) Компания Zamwell (подробнее) КОО ЗАМВЕЛ АССЕТ МЕНЕДМЕНТ ЛИМИТЕД (подробнее) ООО "ИНВЕСТ-КАПИТАЛ-СТРОЙ" (подробнее) ООО "Оптима Консалт" (подробнее) САУ СРО "Северная столица" (подробнее) СОЮЗ АРБИТРАЖНЫХ УПРАВЛЯЮЩИХ "САМОРЕГУЛИРУЕМАЯ ОРГАНИЗАЦИЯ "СЕВЕРНАЯ СТОЛИЦА" (подробнее) Судьи дела: Ксенофонтова Н.А. (судья) Последние документы по делу: Определение от 20 марта 2023 г. по делу № А41-86659/2020 Определение от 13 марта 2023 г. по делу № А41-86659/2020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