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«Ракетно-космический центр «Прогресс» и государственной корпорации по космической деятельности «Роскосмос»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