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обратилась в суд с заявлением об оспаривании решения первого собрания кредиторов должника от 15.11.2022 и жалобой на действия временного управляющего ФИО2, ходатайствуя о её отстранении. Определением Арбитражного суда города Москвы от 09.12.2022, оставленным без изменения постановлениями Девятого арбитражного апелляционного суда от 10.03.2023 и Арбитражного суда Московского округа от 14.06.2023, отказано в удовлетворении требований. В кассационных жалобах, поданных в Верховный Суд Российской Федерации, заявитель просит отменить названные судебные акты и направить обособленный спора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положениями статей 13 - 15 и 20.2 Федерального закона от 26.10.2002 № 127-ФЗ «О несостоятельности (банкротстве)», установив надлежащее уведомление о проведении собрания кредиторов 15.11.2022 ФИО1, представитель которой принял в нём участие, исходили из недоказанности причин для удовлетворения требований о признании недействительным оспариваемого собрания по заявленным основаниям; пришли к выводам о необоснованности жалобы на действия (бездействие) временного управляющего должником ФИО2 ввиду недоказанности вменяемых ей нарушений законодательства о банкротстве и отсутствии причин для отстранения ФИО2 от исполнения обязанностей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по доводам жалобы не установлено.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№15 (подробнее) ООО "ПТ-АЛЬЯНС" (подробнее) Ответчики: ООО "ФИРМА "АРКА" (подробнее) Иные лица: ААУ "Сириус" (подробнее) Ассоциации "МСОПАУ"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