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Дальневосточного округа от 29.06.2023, определение Арбитражного суда Хабаровского края от 24.03.2023 и постановление Шестого арбитражного апелляционного суда от 16.05.2023 отменены, спор направлен на новое рассмотрение в суд первой инстанции. В кассационной жалобе Дубровцев С.А.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 округа,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Дубровцеву Сергею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