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«ТехноТрейд» обратилось в Арбитражный суд Кировской области с иском к обществу с ограниченной ответственностью «Вятская экологическая компания» о взыскании 24 644 694 рублей 30 копеек задолженности. Определением Арбитражного суда Кировской области от 13.02.2023 производство по делу прекращено на основании пункта 4 части 1 статьи 150 Арбитражного процессуального кодекса Российской Федерации (далее – АПК РФ) в связи с отказом истца от иска. Постановлением Второго арбитражного апелляционного суда от 26.04.2023 определение от 13.02.2023 отменено, вопрос о принятии отказа от иска направлен на новое рассмотрение в суд первой инстанции. Постановлением Арбитражного суда Волго-Вятского округа от 01.08.2023 апелляционное постановление от 26.04.2023 отменено, определение от 13.02.2023 оставлено в силе.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2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01.08.2023, тогда как кассационная жалоба поступила в Верховный Суд Российской Федерации 28.10.2023,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На основании части 2 статьи 117 АПК РФ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процессуального срока, оценив приведенные в нем доводы, суд находит его обоснованным и подлежащим удовлетворению. Учитывая изложенное, суд полагает возможным восстановить срок подачи кассационной жалобы. Руководствуясь статьями 42,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Негановой Елены Леонидовны. Срок подачи кассационной жалобы на определение Арбитражного суда Кировской области от 13.02.2023 и постановление Арбитражного суда Волго- Вятского округа от 01.08.2023 по делу № А28-2170/2022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