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10.04.2023, оставленным без изменения постановлением Семнадцатого арбитражного апелляционного суда от 23.05.2023 и постановление Арбитражного суда Уральского округа от 06.07.2023, производство по заявлению прекращено. В кассационной жалобе Гришаева Л.П. просит о пересмотре судебных актов как незаконных.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Суды установили отсутствие материально-правовых и процессуальных оснований для рассмотрения связанных с банкротством заявлений, поданных после окончания производства по делу о банкротстве.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Гришаевой Людмиле Петровне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