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31.10.2023 обратилось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оценив изложенные в нем доводы, судья находит его подлежащим удовлетворению. Также обществом заявлено ходатайство о предоставлении отсрочки по уплате государственной пошлины за рассмотрение кассационной жалобы. Условия и порядок предоставления отсрочки уплаты государственной пошлины установлены статьей 102 Арбитражного процессуального кодекса Российской Федерации, статьей 64, пунктом 2 статьи 33322 и пунктом 1 статьи 33341 Налогового кодекса Российской Федерации. В данном случае заявителем представлены доказательства, свидетельствующие о невозможности исполнения обязанности по уплате государственной пошлины за рассмотрение кассационной жалобы, в связи с чем ходатайство об отсрочке уплаты государственной пошлины подлежит удовлетворению. Руководствуясь статьями 102, 117, 184, 185, 2912 Арбитражного процессуального кодекса Российской Федерации, статьями 64,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ходатайства общества с ограниченной ответственностью «СибШахМонтаж» о восстановлении пропущенного срока и об отсрочке уплаты государственной пошлины при подаче кассационной жалобы удовлетворить. Срок на подачу кассационной жалобы восстановить. Предоставить заявителю отсрочку уплаты 3 000 рублей государственной пошлины при подаче кассационной жалобы до рассмотрения жалобы по существу.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