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«СтройРесурс» (далее – Общество) обратилось в Арбитражный суд Ставропольского края с исковым заявлением к акционерному обществу «Газпром газораспределение Ставрополь» о взыскании 3 470 937 рублей 40 копеек убытков в виде упущенной выгоды, причиненных односторонним расторжением договора подряда. Решением Арбитражного суда Ставропольского края от 24.01.2023, оставленным без изменения постановлением Шестнадцатого арбитражного апелляционного суда от 03.05.2023 и постановлением Арбитражного суда Северо- Кавказского округа от 24.08.2023, в удовлетворении требований отказано. Общество обратилось в Верховный Суд Российской Федерации с кассационной жалобой на указанные судебные акты, одновременно заявив ходатайство о предоставлении отсрочки уплаты государственной пошлины за ее подачу. Пунктом 2 части 5 статьи 291.3 Арбитражного процессуального кодекса Российской Федерации (далее – АПК РФ) установлено, что к кассационной жалобе 2 прилагаются, в том числе,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В силу положений пункта 2 статьи 333.22 Налогового кодекса Российской Федерации арбитражные суды, исходя из имущественного положения плательщика, вправе отсрочить (рассрочить) уплату государственной пошлины по делам, рассматриваемым указанными судами в порядке, предусмотренном статьей 333.41 Кодекса. Изучив доводы заявителя, изложенные в ходатайстве и представленные документы, суд приходит к выводу о наличии возможности предоставить Обществу отсрочку по уплате государственной пошлины. Руководствуясь статьями 184, 185, Арбитражного процессуального кодекса Российской Федерации, статьями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«СтройРесурс» удовлетворить. Предоставить отсрочку уплаты государственной пошлины на срок до окончания производства по кассационной жалобе.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