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Свердловской области от 13.08.2021 в отношении ФИО1 введена процедура реструктуризации долгов гражданина. ФИО2 обратилась в Арбитражный суд Свердловской области с заявлением о намерении погасить требования к должнику, включенные в реестр требований кредиторов должника. Определением Арбитражного суда Свердловской области от 25.02.2022 заявление ФИО2 удовлетворено; ФИО2 предложено в течение четырех рабочих дней, не позднее 23.02.2022, перечислить денежные средства на специальный счет по реквизитам, указанным финансовым управляющим. Определением Арбитражного суда Свердловской области от 04.03.2022 признаны удовлетворенными (погашенными) ФИО2 все требования кредиторов к ФИО1, включенные в реестр требований кредиторов на дату возникновения у ФИО2 обязанности по погашению всех включенных в реестр требований кредиторов и непогашенных требований кредиторов должника. Должник обратился в Арбитражный суд Свердловской области с ходатайством о прекращении производства по делу о банкротстве. Определением Арбитражного суда Свердловской области от 01.09.2022, оставленным без изменения постановлением Семнадцатого арбитражного апелляционного суда от 07.11.2022 и постановлением Арбитражного суда Уральского округа от 02.02.2023, в удовлетворении ходатайства о прекращении производства по делу отказано. Должник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 учетом конкретных обстоятельств дела, установив, что ФИО2 погашены денежные обязательства должника, включенные в реестр требований кредиторов, учитывая, что на момент обращения с заявлением о намерении погасить требования кредиторов на рассмотрении суда находились требования ФИО3, ФИО4, ФИО4, суды сделали вывод об отсутствии оснований для прекращения производства по делу о банкротстве.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"ГАЗЭКС" (подробнее) Межрайонная инспекция Федеральной налоговой службы №31 по Свердловской области (подробнее) Иные лица: АНО СОЮЗ УРАЛЬСКАЯ САМОРЕГУЛИРУЕМАЯ ОРГАНИЗАЦИЯ АРБИТРАЖНЫХ УПРАВЛЯЮЩИХ (подробнее) Отдел по вопросам миграции Межмуниципального отдела Министерства внутренних дел Российской Федерации "Сысертский"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