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(далее – должник) последний обратился в Арбитражный суд Ханты-Мансийского автономного округа - Югры с жалобой на действия финансового управляющего его имуществом ФИО2. Определением суда первой инстанции от 06.09.2019, оставленным без изменения постановлением суда апелляционной инстанции от 25.11.2019, жалоба удовлетворена в части признания незаконными действий финансового управляющего имуществом должника ФИО2 по привлечению специалистов для обеспечения своей деятельности; в удовлетворении жалобы в остальной части отказано. Постановлением суда округа от 21.02.2020 указанные судебные акты изменены в части удовлетворения жалобы, признаны незаконными действия финансового управляющего имуществом должника ФИО2 по привлечению общества с ограниченной ответственностью «Агентство оценки «Эксперт» для проведения оценки имущества должника, являющегося предметом залога; в удовлетворении жалобы в остальной части отказано. В остальной части определение от 06.09.2019 и постановление от 25.11.2019 оставлены без изменения. В кассационной жалобе, поданной в Верховный Суд Российской Федерации, должник выражает несогласие с постановлением суда округа, просит его отменить, оставив в силе судебные акты судов первой и апелляционной инстанций. Изучив обжалуемый судебный акт, судья не находит оснований для их пересмотра в порядке кассационного производства Судебной коллегией Верховного Суда Российской Федерации. Отменяя судебные акты судов нижестоящих инстанций в части и признавая жалобу в данной части необоснованной, суд округа исходил из отсутствия в действиях финансового управляющего ФИО2 по привлечению общества с ограниченной ответственностью «Частная охранная организация «Щит» нарушений положений законодательства о несостоятельности, учитывая волеизъявление кредитора (публичного акционерного общества «Сбербанк России») на привлечение специалиста в целях обеспечения сохранности имущества должника, заложенного в обеспечение его требований. В случае несогласия с порядком распределения финансовым управляющим денежных средств, вырученных от реализации спорного имущества, должник вправе обжаловать соответствующие действия арбитражного управляющего. Изложенные в жалобе доводы не свидетельствуют о неправильном применении судом округа норм права или допущенной ошибке.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Департамент имущественных,земельных отношений и природопользования Администрации Ханты-Мансийского района (подробнее) ИП Власенко Елена Владимировна (подробнее) ПАО "Сбербанк России" (подробнее) Иные лица: АССОЦИАЦИЯ АРБИТРАЖНЫХ УПРАВЛЯЮЩИХ "СИБИРСКИЙ ЦЕНТР ЭКСПЕРТОВ АНТИКРИЗИСНОГО УПРАВЛЕНИЯ" (подробнее) МИФНС №1 по ХМАО-Югре (подробнее) НП "СГАУ" (подробнее) ООО "Аллегра" (подробнее) ООО "Оценочная компания "Уралэкс" (подробнее) ООО СТРОИТЕЛЬНАЯ КОМПАНИЯ "СГС" (подробнее) Финансовый управляющий Земтуров Валерий Анатольевич (подробнее) Ф-У Саньков Евгений Николаевич (подробнее) Судьи дела: Капкаев Д.В. (судья) (подробнее) Последние документы по делу: Определение от 3 декабря 2021 г. по делу № А75-19408/2017 Определение от 29 апреля 2020 г. по делу № А75-19408/2017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