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Гаврилов Владимир Иванович в лице финансового управляющего Демченко Виталия Васильевича обратился в Арбитражный суд города Москвы с исковым заявлением к обществу с ограниченной ответственностью «Гренадеры» (далее – Общество), Компании Арехелд Лимитед (далее – Компания) о признании недействительным акта сверки от 02.02.2016. Решением Арбитражного суда города Москвы от 14.02.2023, оставленным без изменения постановлением Девятого арбитражного апелляционного суда от 27.04.2023 и постановлением Арбитражного суда Московского округа от 03.08.2023,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Прудников Юрий Михайлович на момент подписания спорного акта сверки не являлся директором Общества. По мнению истца, акт сверки является самостоятельной сделкой, в связи с чем может быть оспорен.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31.03.2022 Общество признано несостоятельным (банкротом), в отношении него открыто конкурсное производство. Гаврилов В.И. является участником Общества с долей в размере 90% уставного капитала, номинальной стоимостью 9000 рублей. Вступившим в законную силу решением Арбитражного суда города Москвы от 26.11.2020 по делу № А40-201556/2018 с Общества в пользу Компания взыскано: по договору № 02/500-200 Га/15.06 от 15.06.2012 - 80 108 000 рублей суммы займа; 58 731 235 рублей процентов за пользование займом, 80 000 000 рублей пени за просрочку возврата суммы займа, 40 000 000 рублей пени за просрочку возврата начисленных процентов; по договору № 03/500-200 Га/17.10 от 17.10.2012 - 2 000 000 долларов США суммы займа, 1 408 438 долларов США процентов за пользование займом; 200 000 долларов США пени за просрочку возврата суммы займа, 140 000 долларов США пени за просрочку возврата начисленных процентов; по договору № 04G от 30.11.2012 - 3 000 000 долларов США суммы займа; 2 043 780 долларов США процентов за пользование займом; 300 000 долларов США пени за просрочку возврата суммы займа; 200 000 долларов США пени за просрочку возврата начисленных процентов; также суд взыскал 200 000 рублей расходов по уплате государственной пошлины и присудил произвести начисление процентов на сумму займа с момента вынесения решения по день фактического исполнения обязательства. При рассмотрении спора № А40-201556/2018 в материалы дела представлен акт сверки от 02.02.2016, который подписан со стороны Общества Прудниковым Ю.М. (генеральный директор). В обоснование требований по настоящему делу Гаврилов В.И. указал, что на момент подписания акта сверки полномочия Прудникова Ю.М. истекли, решение об их продлении не принималось, в связи с чем акт сверки от 02.02.2016 является недействительной сделкой, поскольку подписан неуполномоченным лицом. Исследовав и оценив по правилам статьи 71 АПК РФ представленные доказательства, руководствуясь статьями 1,8,12, 53, 153, 166 Гражданского кодекса Российской Федерации, положениями Федерального закона от 08.02.1998 № 14-ФЗ «Об обществах с ограниченной ответственностью», суды отказали в удовлетворении требований, указав, что акт сверки лишь только констатирует 3 итог расчетов между сторонами, не является самостоятельной сделкой; подписан лицом, осуществляющим функции единоличного исполнительного органа, сведения о котором в спорный период содержались в ЕГРЮЛ; настоящий иск фактически направлен на пересмотр в непредусмотренном законом порядке вступившего в законную силу судебного акта по делу № А40-201556/2018.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Гаврилова Владимира Ивановича в лице финансового управляющего Демченко Виталия Васильевича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