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экономического развития и промышленности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