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обособленного спора, является постановление 2 апелляционного суда, вступившее в законную силу 28.06.2023.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24.10.2023, то есть с пропуском установленного частью 1 статьи 291.2 Кодекса процессуального срока. Ходатайствуя о восстановлении пропущенного срока, заявитель указывает на болезнь. Названная причина не может быть признана уважительной, поскольку не свидетельствует об отсутствии объективной возможности для совершения предусмотренных законом процессуальных действий. Доказательств, подтверждающих нетрудоспособность Ахтямова Л.Р., не представлено. Принимая во внимание, что Ахтямов Л.Р. являлся инициатором обжалования судебного акта суда первой инстанции, постановление апелляционного суда от 28.06.2023 опубликовано в общедоступной базе электронных документов «Картотека арбитражных дел» в сети Интернет 30.06.2023, заявитель имел достаточно времени для обращения с настоящей жалобой в установленный законом срок (часть 6 статьи 121 Кодекса). С учетом изложенного, основания для восстановления пропущенного процессуального срока отсутствуют, в связи с чем кассационная жалоба подлежит возврату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Ахтямова Ленара Рамилевича о восстановлении пропущенного процессуального срока оставить без удовлетворения. Кассационную жалобу Ахтямова Ленара Рамилевича по делу № А38-5208/2017 возвратить заявителю.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