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города Санкт-Петербурга и Ленинградской области с заявлением о признании себя несостоятельной (банкротом) и утверждении финансового управляющего из числа членов САУ «Саморегулируемая организация «Северная Столица». Решением Арбитражного суда города Санкт-Петербурга и Ленинградской области от 13.08.2021 ФИО1 признана несостоятельной (банкротом), в отношении нее введена процедура реализации имущества гражданина, финансовым управляющим утвержден ФИО2, член САУ «Саморегулируемая организация «Северная Столица». Постановлением Тринадцатого арбитражного апелляционного суда от 26.10.2021 решение суда первой инстанции отменено в части признания должника несостоятельной (банкротом), введения в отношении должника процедуры реализации имущества гражданина, утверждения финансовым управляющим ФИО2. В отношении должника введена процедура реструктуризации долгов, финансовым управляющим утвержден Доценко Максим Валерьевич, член Союза «Уральская саморегулируемая организация арбитражных управляющих». Арбитражный суд Северо-Западного округа постановлением от 02.02.2022 постановление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постановления суда апелляционной инстанции и суда округа в части утвержденной кандидатуры финансового управляющего, ссылаясь на существенные нарушения норм права. Финансовым управляющим ФИО3 представлен отзыв на кассационную жалобу, в котором он просит отказать в удовлетворении жалобы, считая оспариваемые судебные акты законными и 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с учетом возражений отзыва на жалобу не установлено. Разрешая спор в обжалуемой части, суд апелляционной инстанции руководствовался положениями статей 45, 213.4, 213.5, 213.9 Федерального закона от 26.10.2002 № 127-ФЗ «О несостоятельности (банкротстве)», пунктом 14 Обзора судебной практики Верховного Суда Российской Федерации № 2 (2019), утвержденного Президиумом Верховного Суда Российской Федерации 17.07.2019, и исходил из того, что кандидатура финансового управляющего саморегулируемой организацией, предложенной должником, своевременно не представлена; должнику предлагалось представить иную саморегулируемую организацию; лицами, участвующими в деле, не заявлено ходатайств о выборе иной саморегулируемой организации, в связи с чем кандидатура финансового управляющего определена судом методом случайного выбора в порядке хронологического поступления сведений о кандидатурах арбитражных управляющих.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заявителем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в том числе при рассмотрении апелляционной жалобы,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