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Тринадцатого арбитражного апелляционного суда от 26.07.2023, оставленным без изменения постановлением Арбитражного суда Северо-Западного округа от 28.08.2023, продлен срок оставления апелляционной жалобы финансового управляющего на определение Арбитражного суда города Санкт-Петербурга и Ленинградской области от 22.05.2023 без движения. В кассационной жалобе Егорова Т.И. просит о пересмотре судебных актов в отношении продления срока оставления жалобы без движения, ссылаясь на отсутствие на то оснований.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не усматривается, поскольку продление срока оставления жалобы без движения не затрагивает прав должника.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Егоровой Татьяне Ивановне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