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 лице государственной корпорации «Агентство по страхованию вкладов» обратился в суд с заявлением о признании недействительной сделкой договора купли-продажи ипотечных сертификатов участия «Высокий стандарт» от 28.06.2016 № 2806/16-01, заключенного банком и обществом, и о применении последствий недействительности сделки в виде взыскания с общества в пользу должника денежных средств в сумме 190 944 540 рублей. Определением Арбитражного суда города Москвы от 18.05.2018 указанные требования удовлетворены. Постановлением Девятого арбитражного апелляционного суда от 12.07.2018 определение суда первой инстанции от 18.05.2018 оставлено без изменения. Постановлением Арбитражного суда Московского округа от 24.09.2018 определение суда первой инстанции от 18.05.2018 и постановление суда апелляционной инстанции от 12.07.2018 оставлены без изменения. Общество обратилось в Верховный Суд Российской Федерации с кассационной жалобой, в которой просит отменить состоявшиеся по обособленному спору судебные акты, направив спор на новое рассмотрение. К кассационной жалобе общество приложило ходатайство о приостановлении исполнения обжалуемого определения суда первой инстанции. В соответствии с частями 3, 4 статьи 291.6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При этом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рассматриваемом случае общество не представило должных свидетельств направленности испрашиваемой им меры на обеспечение баланса интересов лиц, вовлеченных в процесс банкротства должника, поэтому его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«ЦЗ инвест» о приостановлении исполнения определения Арбитражного суда города Москвы от 18.05.2018 по делу № А40-161812/2016, оставленного без изменения постановлением Девятого арбитражного апелляционного суда от 12.07.2018 и постановлением Арбитражного суда Московского округа от 24.09.2018 по тому же делу, отказать. Судья Верховного Суда Российской Федерации И.В. Разумов Суд: Верховный Суд РФ (подробнее) Истцы: АО "Национальное бюро кредитных историй" (подробнее) ГК АСВ (подробнее) ГК КУ АСВ (подробнее) ИФНС России по крупнейшим налогоплательщикам №9 (подробнее) МИФНС России по крупнейшим налогоплательщикам №9 (подробнее) ОАО "Банк Российский кредит" (подробнее) ОАО "МОСВОДОКАНАЛ" (подробнее) ООО Диамант -С (подробнее) ООО "Красносельский ювелирный завод "Диамант" (подробнее) ООО "СТ.Реал" (подробнее) ООО "ЦЗ ИНВЕСТ" (подробнее) ПАО АКБ "Стратегия" (подробнее) ПАО АКЦИОНЕРНЫЙ КОММЕРЧЕСКИЙ БАНК "СТРАТЕГИЯ" (подробнее) Ответчики: ООО "Бастион" (подробнее) ООО "Вексельный центр "Аваль" (подробнее) ООО "Империя" (подробнее) ООО "Инвест-фактор" (подробнее) ООО КБ "НКБ" (подробнее) ООО "СААВ+" (подробнее) ООО "Ц3 инвест" (подробнее) ООО "ЮК "ОПТИМУС" (подробнее) Иные лица: ЗАО "ЭЛТЕКО ГЛОБАЛ" (подробнее) ООО "ААА-Стройинжиниринг" (подробнее) ООО "Балтопторг" (подробнее) ООО "БИЗНЕС ЦЕНТР 7" (подробнее) ООО "ВЦ "КОТ И ПЕС" (подробнее) ООО "Гарант" (подробнее) ООО "Девиз" (подробнее) ООО "ДиаМАНТ" (подробнее) ООО "Империо-Гранд" (подробнее) ООО " Инвесттелеком" (подробнее) ООО Инвест-фактор (подробнее) ООО "Интермикс Мет" (подробнее) ООО "Компания АРТ" (подробнее) ООО "Лестех" (подробнее) ООО "Мастер" (подробнее) ООО "ПромУголь" (подробнее) ООО "Севзапстрой-Сервис" (подробнее) ООО "Стратилат" (подробнее) ООО "Ст.Хоум" (подробнее) ООО "Талант" (подробнее) ООО "Темп" (подробнее) ООО "Торг Черноземье" (подробнее) ООО "Электрум" (подробнее) ООО "ЮРИДИЧЕСКАЯ КОМПАНИЯ ОПТИМУС" (подробнее) Судьи дела: Разумов И.В. (судья) Последние документы по делу: Определение от 15 ноября 2022 г. по делу № А40-161812/2016 Определение от 31 мая 2021 г. по делу № А40-161812/2016 Определение от 26 декабря 2018 г. по делу № А40-161812/2016 Определение от 6 ноября 2018 г. по делу № А40-161812/2016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