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публично-правовой компании «Единый заказчик в сфере строительства»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