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прекращении производства по делу в связи с отказом публичного акционерного общества «ТНС энерго Кубань» от заявленных к Департаменту городского хозяйства администрации муниципального образования городской округ город-курорт Сочи Краснодарского края требований о признании недействительным предписания от 15.11.2021 № 000279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в жалобе доводы о допущенных застройщиком дома нарушениях, незаконности начисления ФИО1 (третье лицо, не заявляющее самостоятельных требований относительно предмета спора) платы за электроэнергию (строка ОДН), необоснованности ее размера, как и иные доводы не могут являться основанием для пересмотра судебных актов Судебной коллегией Верховного Суда Российской Федерации, которыми спор по существу не рассмотрен в связи с отказом заявителя от заявления. Принимая отказ от заявления и прекращая производство по делу, суд первой инстанции, с выводами которого согласились суды апелляционной и кассационной инстанций, в соответствии с требованиями статьи 49 Арбитражного процессуального кодекса Российской Федерации установил, что отказ названного акционерного общества от заявления не противоречит закону и не нарушает права других лиц. Обжалуемые судебные акты не устанавливают препятствий для судебной защиты ФИО1 ее прав, которые они считает нарушенными, в общем порядке.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ПАО "ТНС энерго Кубань" (подробнее) ПАО "ТНС ЭНЕРГО КУБАНЬ" (подробнее) Ответчики: Департамент городского хозяйства Администрации МО г. Сочи (подробнее) Департаменту городского хозяйства администрации муниципального образования городской округ город-курорт Сочи Краснодарского края (подробнее) Иные лица: Департамент городского хозяйства администрации города Сочи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