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«Нью Форест Про» обратилось в Арбитражный суд Хабаровского края с иском о взыскании с ОАО «Российские железные дороги» 2 236 640 рублей 80 копеек неосновательного обогащения в виде необоснованно удержанной с Единого лицевого счета истца дополнительной провозной платы за перевозку съемного оборудования. Решением Арбитражного суда Хабаровского края от 17.02.2023 в удовлетворении иска отказано. Постановлением Шестого арбитражного апелляционного суда от 15.05.2023 решение суда первой инстанции оставлено без изменения. Арбитражный суд Дальневосточного округа постановлением от 20.07.2023 указанные судебные акты оставил без изменения. АО «Нью Форест Про»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792, 1102, 1105 Гражданского кодекса Российской Федерации, статьями 12, 24, 30 Федерального закона от 10.01.2003 № 18-ФЗ «Устав железнодорожного транспорта Российской Федерации», положениями Прейскуранта № 10-01 «Тарифы на перевозки грузов и услуги инфраструктуры, выполняемые российскими железными дорогами (Тарифное руководство № 1, части 1 и 2)», утвержденного Постановлением ФЭК России от 17.06.2003 № 47-т/5, установив, что съемное оборудование не внесено в технический паспорт вагона и его вес подлежит включению в вес перевозимого груза для расчета провозной платы, суды признали правомерным произведенный перевозчиком перерасчет провозных платежей и пришли к выводу об отсутствии на стороне ответчика неосновательного обогащения.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