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ИП Пахмутовой М.А. в Арбитражный суд Белгородской области обратилась должник с заявлением, уточненным в порядке статьи 49 Арбитражного процессуального кодекса Российской Федерации, о взыскании в конкурсную массу 15 806 466 рублей 74 копеек убытков, причиненных бездействием финансового управляющего Немцева В.Н., и 2 082 035 рублей 55 копеек мораторных процентов. Определением Арбитражного суда Белгородской области от 12.12.2022 в удовлетворении заявления отказано. Постановлением Девятнадцатого арбитражного апелляционного суда от 18.04.2023 определение суда первой инстанции оставлено без изменения. Арбитражный суд Центрального округа постановлением от 10.07.2023 указанные судебные акты оставил без изменения. Селютина А.А.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пунктом 4 статьи 20.3, пунктом 4 статьи 20.4 Федерального закона от 26.10.2002 № 127-ФЗ «О несостоятельности (банкротстве)», статьями 15, 1064 Гражданского кодекса Российской Федерации, разъяснениями, изложенными в пункте 48 постановления Пленума Высшего Арбитражного Суда Российской Федерации от 15.12.2004 № 29 «О некоторых вопросах практики применения Федерального закона «О несостоятельности (банкротстве)»,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исходили из недоказанности заявителем наличия оснований для взыскания с финансового управляющего Немцева В.Н. убытков.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