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Генеральная прокуратура Российской Федерации в интересах Российской Федерации в лице Министерства сельского хозяйства Российской Федерации и Федеральная антимонопольная службы обратились в Арбитражный суд города Москвы с исковым заявлением к Федеральному агентству по рыболовству, акционерному обществу Холдинговая компания «Дальморепродукт», обществу с ограниченной ответственностью (далее – ООО) «Атлантика», ООО «Зарубинская база флота», ООО «Инсайт», ООО «Хасанрыба», ООО «Краб ДВ», ООО «Тайфун» с требованиями о признании недействительными (ничтожными) договоров о закреплении доли квоты добычи (вылова) водных биологических ресурсов. К участию в деле в качестве третьих лиц, не заявляющих самостоятельных требований относительно предмета спора, привлечены ООО «Инсайд», Дремлюга Дмитрий Владимирович. 2 Решением Арбитражного суда города Москвы от 24.08.2022, оставленным без изменения постановлением Девятого арбитражного апелляционного суда от 07.12.2022 и постановлением Арбитражного суда Московского округа от 18.04.2023,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Частью 2 названной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Последним обжалуемым судебным актом, принятым по существу спора, является постановление суда округа от 18.04.2023, тогда как настоящая кассационная жалоба была подана 18.10.2023, то есть с пропуском установленного срока. Арбитражный суд восстанавливает пропущенный процессуальный срок, если признает причины пропуска срока уважительными (часть 2 статьи 117 АПК РФ). Подача ходатайства о восстановлении процессуального срока на обжалование судебных актов само по себе не является основанием для восстановления процессуального срока. При рассмотрении вопроса о восстановлении пропущенного процессуального срока арбитражный суд в каждом конкретном случае выясняет, являются ли причины его пропуска уважительными.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рассматриваемом случае ООО «Хасанрыба» не приведено уважительных причин в обоснование ходатайства о восстановлении процессуального срока. Само по себе назначение конкурсного управляющего заявителем 13.06.2023 не является уважительной причиной, принимая во внимание, что 3 настоящая кассационная жалоба была направлена в Верховный Суд Российской Федерации 18.10.2023 (то есть более чем через четыре месяца). Согласно статье 9 АПК РФ лица, участвующие в деле, несут риск наступления последствий совершения или не совершения ими процессуальных действий. Руководствуясь статьями 117, 184, 291.2,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общества с ограниченной ответственностью «Хасанрыба» о восстановлении пропущенного процессуального срока. Кассационную жалобу на решение Арбитражного суда города Москвы от 24.08.2022, постановление Девятого арбитражного апелляционного суда от 07.12.2022 и постановление Арбитражного суда Московского округа от 18.04.2023 по делу № А40-79356/2022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