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Кондратьев Александр Константинович и Федеральная налоговая служба обратились в суд с заявлениями, объединёнными в одно производство для совместного рассмотрения, в которых просили признать недействительными сделками: договор купли-продажи от 06.06.2016, заключенный должником и Суковатиковой О.В.; договор аренды земельного участка от 14.07.2016, заключенный Суковатиковой О.В. и обществом «Муравей»; договор субаренды земельного участка от 15.07.2016, заключенный обществом «Муравей» и должником; применении последствий недействительности сделок. Определением Арбитражного суда Вологодской области от 28.07.2022 в удовлетворении заявленных требований отказано. Постановлением Четырнадцатого арбитражного апелляционного суда от 29.03.2023, оставленным без изменения постановлением Арбитражного суда Северо-Западного округа от 01.08.2023, данное определение отменено; заявленные требования удовлетворены. В кассационных жалобах, поданных в Верховный Суд Российской Федерации, заявители просят отменить постановления судов апелляционной инстанции и округа, оставить в силе определение суда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Повторно разрешая спор, суды апелляционной инстанции и округа, основываясь на оценке представленных в дело доказательств и результатах повторной судебной экспертизы, руководствуясь статьями 2, 19, пунктом 2 статьи 61.2 Федерального закона от 26.10.2002 № 127-ФЗ «О несостоятельности (банкротстве)», исходили их доказанности совокупности условий, необходимых для признания недействительными оспариваемой цепочки последовательно совершённых сделок, заключенных заинтересованными лицами в отношении ликвидного недвижимого имущества неплатёжеспособного должника на нерыночных условиях во избежание обращения на него взыскания и повлекших за собой причинение вреда имущественными правам конкурсных кредиторов. Выводы судов апелляционной инстанции и округа соответствуют нормам права, оснований для переоценки этих выводов не имеется. Доводы заявителей были предметом рассмотрения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