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фонд обратился в суд с заявлением о намерении стать приобретателем прав на земельный участок и объект незавершенного строительства, принадлежащие должнику, со всеми неотделимыми улучшениями. Определением Арбитражного суда Томской области от 14.04.2023, оставленным без изменения постановление Седьмого арбитражного апелляционного суда от 27.06.2023, заявление удовлетворено. Фонд обязан в качестве встречного предоставления за передаваемое имущество в течении 60 дней со дня вступления определения суда в силу осуществить выплату возмещения гражданам – участникам строительства, чьи требования признаны обоснованными и включены в реестр требований участников строительства и реестр требований кредиторов в составе третьей очереди (участники строительства с денежным требованием); осуществить выплату возмещения гражданам Емельяновой Надежде Викторовне, Пачковскому Константину Дмитриевичу, Конову Артёму Александровичу, Максименко Елене Александровне, Коновой Наталье Александровне, Лагоша Зинаиде Петровне, Филимонову Михаилу Афанасьевичу, Масалыгиной Наталье Васильевне, Малиновскому Евгению Валерьевичу, Трубникову Сергею Сергеевичу, Трубниковой (Смехович) Татьяне Олеговне. Установлен размер суммы, необходимой для погашения задолженности по текущим платежам и требований кредиторов первой и второй очереди 7 838 рублей; фонд обязан 2 перечислить денежные средства на специальный банковский счет должника в течении 10 рабочих дней со дня вступления определения суда в силу. В кассационной жалобе, поданной в Верховный Суд Российской Федерации, заявитель просит отменить оспариваемые судебные акты в части. Исходя из доводов жалобы, фонд не согласен с обязанием выплатить компенсацию гражданам – участникам строительства, требования которых признаны обоснованными и включены в реестр требований участников строительства и реестр требований кредиторов в составе третьей очереди (с денежным требованием) в ходе конкурсной процедуры должника, а также осуществить выплату возмещения гражданам, имеющим право собственности на доли в объекте незавершенного строительства (сособственникам).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намерения фонда, суды, руководствуясь статьями 13, 13.1 Федерального закона от 29.07.2017 N 218-ФЗ «О публично–правовой компании «Фонд развития территорий», статьёй 201.15-2-2 Федерального закона от 26.10.2002 № 127-ФЗ «О несостоятельности (банкротстве)», исходили из обязанности фонда в качестве встречного предоставления за переданное имущество выплатить компенсацию гражданам – участникам строительства, включенным в реестр требований участников строительства и реестр требований кредиторов в составе третьей очереди, а также возмещение сособственникам объекта незавершённого строительства, за передачу своей доли в праве на объект.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