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имуществом Никулина К.Б. Андреев Михаил Владимирович и конкурсный управляющий должником обратились в суд с заявлениями, впоследствии объединёнными в одно производство для совместного рассмотрения, о разрешении разногласий, касающихся выплаты Никулину К.Б. заработной платы в размере 10 558 005 рублей 50 копеек, из которых: 2 372 611 рублей задолженность по заработной плате за период с 01.10.2013 по 25.11.2013; 2 585 923 рубля 50 копеек задолженность по компенсации за неиспользованный отпуск; 462 263 рубля 99 копеек компенсация за несвоевременную выплату сумм, причитающихся работнику при увольнении за период с 26.11.2013 по 04.11.2014; 5 137 207 рублей 03 копейки компенсация за несвоевременную выплату сумм, причитающихся работнику при увольнении за период с 05.11.2014 по 02.07.2021. Определением Арбитражного суда Московской области от 12.10.2021 на конкурсного управляющего банком возложена обязанность по выплате Никулину К.Б. 10 558 005 рублей 50 копеек. 02.03.2022 данный судебный акт исполнен банком в полном объеме. 2 Определением Судебной коллегии по экономическим спорам Верховного Суда Российской Федерации от 25.08.2022 № 305-ЭС14-1659 (20) отменено определение суда первой инстанции от 12.10.2021; Никулину К.Б. отказано в установлении требований по выплате заработной платы, компенсации за неиспользованный отпуск, компенсации за несвоевременную выплату банком причитающихся сумм в общем размере 10 558 005 рублей 50 копеек в качестве текущих; требования Никулина К.Б. установлены как подлежащие удовлетворению после требований других кредиторов. Конкурсный управляющий должником обратился в суд с заявлением о повороте исполнения определения суда первой инстанции от 12.10.2021 путём взыскания с Никулина К.Б. в пользу банка 10 558 005 рублей 50 копеек и процентов. Определением Арбитражного суда Московской области от 28.03.2023, оставленным без изменения постановлениями Десятого арбитражного апелляционного суда от 05.06.2023 и Арбитражного суда Московского округа от 04.08.2023, удовлетворено заявление о повороте исполнения судебного акта. В кассационной жалобе, поданной в Верховный Суд Российской Федерации, заявитель просит отменить названные судебные акты и принять новый судебный акт об отказе в удовлетворении заявления о повороте исполнения судебного акта.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325 и 326 Арбитражного процессуального кодекса Российской Федерации, пришли к выводу об обоснованности заявления и наличия оснований для удовлетворения заявления, указав на отсутствие доказательств возврата денежных средств и каких-либо законных оснований для их удержания Никулиным К.Б.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 приостановлении исполнения обжалуемых судебных актов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Федерации.8 Ходатайства о приостановлении исполнения судебных актов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