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06.12.2022, оставленным без изменения постановлением Девятого арбитражного апелляционного суда от 22.03.2023 и постановлением Арбитражного суда Московского округа от 11.07.2023, отказано в удовлетворении ходатайства Балакиревой А.В. о продлении срока исполнения плана реструктуризации долгов должника, отменен план реструктуризации долгов должника, Балакирева А.В. признана несостоятельной (банкротом), в отношении нее введена процедура реализации имущества гражданина сроком на шесть месяцев. Балакирева А.В.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задолженность должника, превышающая 500 000 рублей, является просроченной свыше трех месяцев, доказательств погашения долга не представлено, отсутствуют доказательства соблюдения порядка и условий погашения задолженности, определенных планом реструктуризации, руководствуясь статьями 213.23, 213.20, 213.24 Федерального закона от 26.10.2002 № 127-ФЗ «О несостоятельности (банкротстве)», суды отказали в удовлетворении ходатайства должника о продлении срока исполнения плана реструктуризации и приняли решение о признании должника банкротом и введении процедуры реализации имущества гражданина.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