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Звонарева Александра Сергеевна обратилась в суд с заявлением о привлечении Степанова В.Н., Чембергенова Фарида Файзрахмановича, Шахшаева Суюндика Шамиловича, Акопяна Гагика Володяевича к субсидиарной ответственности по обязательствам должника в размере 144 615 255 рублей 34 копейки. Определением Арбитражного суда Республики Башкортостан от 21.12.2021 в удовлетворении заявления отказано. Постановлением Восемнадцатого арбитражного апелляционного суда от 15.06.2022 данное определение отменено. Степанов В.Н., Чембергенов Ф.Ф., Шахшаев С.Ш., Акопян Г.В. привлечены к субсидиарной ответственности по обязательствам общества «Сибайский завод буровых реагентов» в сумме 142 197 719 рублей 19 копеек. Постановлением Арбитражного суда Уральского округа от 01.11.2022 отменено постановление апелляционного суда от 15.06.2022, дело направлено на новое рассмотрение в Восемнадцатый арбитражный апелляционный суд. При новом рассмотрении постановлением Восемнадцатого арбитражного апелляционного суда от 11.04.2023, оставленным без изменения постановлением Арбитражного суда Уральского округа от 04.07.2023, отменено определение суда первой инстанции от 21.12.2021, заявление удовлетворено 2 в части привлечения к субсидиарной ответственности по обязательствам должника солидарно Степанова В.Н. и Акопяна Г.В. в сумме 128 690 835 рублей 51 копейка. В удовлетворении остальной части требований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Исходя из доводов кассационной жалобы, заявитель не согласен с обжалуемыми судебными актами в части привлечения его к субсидиарной ответственности и её размером.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в обжалуемой части, суды апелляционной инстанции и округа, руководствуясь статьями 10, 61.11 Федерального закона от 26.10.2002 № 127-ФЗ «О несостоятельности (банкротстве)», исходили из доказанности наличия оснований для привлечения к субсидиарной ответственности заявителя (единственного участника, бывшего руководителя и бенефициара должника), чьи действия по созданию бизнес модели с разделением на рисковый и безрисковый центры (позволившей через должника, деятельность которого являлась убыточной, получать доход, оставляя на нём долги) причинили существенный вред конкурсным кредиторам и явились причиной банкротства подконтрольного должника, верно определив размер субсидиарной ответственности заявителя и не установив оснований для его снижения. Выводы судов апелляционной инстанции и округа в обжалуемой части соответствуют нормам права, оснований для переоценки этих выводов не имеется. Доводы заявителя были предметом рассмотрения судов апелляционной инстанции и округа,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