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ФИО1 с заявлением о включении требования в размере 369 289 867 рублей в реестр требований кредиторов должника. Определением Арбитражного суда города Санкт-Петербурга и Ленинградской области от 20.09.2021, оставленным без изменения постановлением Тринадцатого арбитражного апелляционного суда от 17.12.2021, заявление удовлетворено. Постановлением Арбитражного суда Северо-Западного округа от 19.04.2022 указанные судебные акты отменены, обособленный спор направлен на новое рассмотрение в суд первой инстанции. К участию в споре в качестве третьих лиц, не заявляющих самостоятельных требований относительно предмета спора, привлечены Прокуратура Санкт-Петербурга, ООО «Комплекс», Федеральная служба по финансовому мониторингу по Северо-Западному федеральному округу. При новом рассмотрении спора определением Арбитражного суда города Санкт-Петербурга и Ленинградской области от 22.02.2023 в удовлетворении заявления отказано. Постановлением Тринадцатого арбитражного апелляционного суда от 22.05.2023 определение суда первой инстанции оставлено без изменения. Арбитражный суд Северо-Западного округа постановлением от 11.08.2023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71 , 100 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должнику, учитывая недоказанность наличия у кредитора финансовой возможности предоставить заем должнику, не раскрытие сведений о расходовании должником заемных денежных средств.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Северо-Западного округа (подробнее) ООО "Комплекс" (подробнее) ПАО ВТБ (подробнее) Филиал ППК "Роскадастр" по Санкт-Петербургу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