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Чаплыгиной Е.В. в Арбитражный суд города Москвы обратилась должник с жалобой на действия (бездействие) финансового управляющего Тебиевой А.Т., выразившиеся в непринятии мер по открытию счета должника с целью исполнения плана реструктуризации долгов гражданина. Определением Арбитражного суда города Москвы от 28.02.2023 в удовлетворении жалобы отказано. Постановлением Девятого арбитражного апелляционного суда от 18.04.2023 определение суда первой инстанции отменено; жалоба признана обоснованной; признано незаконным бездействие финансового управляющего по неоткрытию расчетного счета должника для выполнения плана реструктуризации; на финансового управляющего возложена обязанность открыть должнику расчетный счет в кредитном учреждении для внесения сумм с целью удовлетворения требований кредиторов должника в соответствии с условиями плана реструктуризации. 2 Арбитражный суд Московского округа постановлением от 13.07.2023 постановление апелляционного суда отменил и оставил в силе определение суда первой инстанции. Чаплыгина Е.В. обратилась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жалобы, суды первой и кассационной инстанций руководствовались положениями статей 20.3, 60, 213.9, пунктом 5.1 статьи 213.11 Федерального закона от 26.10.2002 № 127-ФЗ «О несостоятельности (банкротстве)» и исходили из отсутствия у финансового управляющего полномочий по распоряжению банковскими счетами должника до введения в отношении должника процедуры реализации имущества, открытие банковского счета является правом гражданина, а не обязанностью финансового управляющего, а также из недоказанности совершения финансовым управляющим действий по воспрепятствованию открытию должником специального банковского счета и распоряжению денежными средствами, отсутствия доказательств нарушения прав и законных интересов должника и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3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