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разработан проект санитарно-защитной зоны для объекта акционерного общества «Морской порт Санкт-Петербург», на который получено положительное заключение федерального бюджетного учреждения здравоохранения «Центр гигиены и эпидемиологии в Санкт-Петербурге» от 01.10.2021 № 78-20-06.000.Т.37655. Заявитель обратился в Роспотребнадзор с заявлением о выдаче санитарно-эпидемиологического заключения о соответствии/несоответствии санитарным нормам и правилам проекта санитарно-защитной зоны. 2 Уведомлением от 22.10.2021 № 78-00-05/45-23731-202 обществу отказано в выдаче санитарно-эпидемиологического заключения. Не согласившись с уведомлением Роспотребнадзора, общество обратилось в арбитражный суд. Решением Арбитражного суда города Санкт-Петербурга и Ленинградской области от 14.10.2022, оставленным без изменения постановлением Тринадцатого арбитражного апелляционного суда от 25.01.2023, оспариваемое уведомление признано недействительным, на управление возложена обязанность повторно рассмотреть представленные обществом для выдачи санитарно-эпидемиологического заключения документы с учетом выводов, изложенных в судебных актах. В удовлетворении остальной части заявления отказано. Арбитражный суд Северо-Западного округа постановлением от 18.05.2023 оставил решение суда первой инстанции и постановление суда апелляционной инстанции без изменения. В кассационной жалобе Роспотребнадзор, ссылаясь на существенное нарушение судами норм права, ставит вопрос об отмене принятых по делу судебных актов.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доказательства, суд первой инстанции, руководствуясь положениями Федерального закона от 30.03.1999 № 52-ФЗ «О санитарно-эпидемиологическом благополучии населения», постановлением Главного государственного санитарного врача Российской Федерации от 25.09.2007 № 74 «О введении в действие новой редакции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объектов», Административным регламентом Федеральной службы по надзору в сфере защиты прав потребителей и благополучия человека по предоставлению государственной услуги по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требований, утвержденным приказом Роспотребнадзора от 05.11.2020 № 747 (далее - Административный регламент), пришел к выводу о том, что оспариваемое уведомление Роспотребнадзора не соответствует положениям действующего законодательства и нарушает права и законные интересы общества, с чем согласились суды апелляционной инстанции и округа. Судебные инстанции указали, что уведомление управления не содержит ссылки на конкретный абзац пункта 66 Административного регламента, устанавливающего основания для отказа в выдаче санитарно- эпидемиологического заключения. Несмотря на наличие незначительных описок и опечаток в проекте санитарно-защитной зоны обществом учтено 3 достоверное количество автостоянок и автотранспортных средств. В проекте санитарно-защитной зоны все подразделения подробно расписаны со ссылками на классификацию СанПиНа, в ходе проведения экспертизы экспертом отражен вопрос в виде максимального класса опасности. Довод управления о допущенных судом округа процессуальных нарушениях не нашел своего подтверждения. Обязанность по размещению информации о времени и месте судебных заседаний на официальном сайте арбитражного суда в сети «Интернет» исполнена судом кассационной инстанции в соответствии с требованиями абзаца второго части 1 и части 6 статьи 121 Арбитражного процессуального кодекса Российской Федерации. Иные доводы, изложенные в кассационной жалобе, повторяют позицию управления по спору, являлись предметом рассмотрения судов и получили надлежащую правовую оценку с учетом установленных обстоятельств.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городу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