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28.04.2023 в удовлетворении заявления отказано, нотариусу ФИО1 поручено в течение десяти рабочих дней с даты вступления определения в законную силу возвратить Ким СуНе 12 658 839 рублей 53 копейки, перечисленные в депозит нотариуса. Постановлением Пятого арбитражного апелляционного суда от 12.07.2023 определение от 28.04.2023 оставлено без изменения, производство по апелляционной жалобе ФИО1 прекращено на основании пункта 1 части 1 статьи 150 Арбитражного процессуального кодекса Российской Федерации. В кассационных жалобах заявители просят об отмене судебных актов как незаконных, ссылаясь на нарушение их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подачу заявления о намерении погашения долга после состоявшейся продажи имущества должника посредством публичного предложения, за счет выручки от которой погашены требования перед всеми кредиторами должника. Руководствуясь критериями статей 34 , 35 Федерального закона от 26.10.2002 № 127-ФЗ «О несостоятельности (банкротстве)» и статьей 42 Арбитражного процессуального кодекса Российской Федерации апелляционный суд установил, что ФИО1 не относится к лицам, имеющим право на обжалование принятого по спору судебного акта, в связи с чем прекратил производство по ее апелляционной жалобе. Наличие иного, кроме установленного указанными нормами, интереса в результате рассмотрения дела не предоставляет права на обжалование судебного акта. Изложенные в жалобах доводы не подтверждают нарушения судами норм права, рассматривались и получили соответствующую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Ким Су Не и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Государственная корпорация "Аненство по страхованию вкладов - конкурсный управляющий "Тихоокеанский Внешторгбанк" (подробнее) УФНС России по Сахалинской области (подробнее) Иные лица: Ассоциация "Саморегулируемая организация арбитражных управляющих "Меркурий" (подробнее) ОАО "Тихоокеанский Внешторгбанк" (подробнее) Управление Федеральной службы государственной регистрации кадастра и картографии по Сахалинской области (подробнее) финансовый управляющий Макарова Карина Юрьевна (подробнее) Южно-Сахалинский городской суд Сахалинской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