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«Глобал Транс» обратилось в Арбитражный суд Ханты- Мансийского автономного округа - Югры с иском, уточненным в порядке статьи 49 Арбитражного процессуального кодекса Российской Федерации, о взыскании с ООО «ТК Прогресс» 5 500 000 рублей штрафа за нарушения по договору на оказание транспортных услуг от 01.01.2019 № 01/01/19-17Р. К участию в деле в качестве третьего лица, не заявляющего самостоятельных требований относительно предмета спора, привлечено ООО «Инженерный технологический сервис». Решением Арбитражного суда Ханты-Мансийского автономного округа - Югры иск удовлетворен в части взыскания 1 000 000 рублей; в удовлетворении иска в остальной части отказано. Постановлением Восьмого арбитражного апелляционного суда от 24.01.2023 решение суда первой инстанции оставлено без изменения. Арбитражный суд Западно-Сибирского округа постановлением от 16.05.2023 указанные судебные акты оставил без изменения. ООО «ТК Прогресс»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329, 330, 779, 781 Гражданского кодекса Российской Федерации, признав, что фактические отношения сторон свидетельствуют об оказании ответчиком (исполнителем) транспортных услуг и установив факт допуска к управлению транспортными средствами для оказания услуг по спорному договору двух водителей, не застрахованных ответчиком, суды признали требование о взыскании штрафа за неисполнение пункта 11.1.9 договора обоснованным.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