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Санкт-Петербурга и Ленинградской области от 16.11.2022, оставленным без изменения постановлением Тринадцатого арбитражного апелляционного суда от 31.01.2023 и постановлением Арбитражного суда Северо-Западного округа от 21.06.2023, процедура реализации имущества гражданина завершена, должник не освобожден от дальнейшего исполнения требований кредиторов. В кассационной жалобе Нужин В.А. просит об отмене судебных актов в части неосвобождения его от исполнения обязательства, ссылаясь на несоответствие вывода судов о его недобросовестности обстоятельствам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Исследованные обстоятельства поведения должника в процедурах банкротства суды признали не допускающими в силу пункта 4 статьи 213.28 Федерального закона от 26.10.2002 № 127-ФЗ «О несостоятельности (банкротстве)» сложения долгов. Иная оценка должником своих действий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Нужину Виктору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