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26.02.2023, оставленным без изменения постановлением Тринадцатого арбитражного апелляционного суда от 19.05.2023 и постановлением Арбитражного суда Северо-Западного округа от 10.08.2023, в удовлетворении заявления отказано. В кассационной жалобе компания просит об отмене судебных актов, ссылаясь на неправильное применение норм материального права и наличие в кредитном договоре согласия должника на уступку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Заявленное основание возникновения задолженности суды признали не отвечающим критериям статей 71 , 100 Федерального закона от 26.10.2002 № 127-ФЗ «О несостоятельности (банкротстве)» для включения возникающего из него требования в реестр должника. Иные толкование норм права и оценка условий договора займа заявителем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АВД»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АО "Российский сельскохозяйственный банк" (подробнее) Ассоциация "Саморегулируемая организация арбитражных управляющих Центрального федерального округа" (подробнее) Межрайонная инспекция Федеральной налоговой службы №11 по Санкт-Петербургу (подробнее) ОАО "Сбербанк России" (подробнее) ООО "КБ ВИТА" (подробнее) ООО УК АВД (подробнее) Управление Росреестра по Санкт-Петербургу (подробнее) Управление Федеральной миграционной службы по г. Санкт-Петербургу и Ленинградской области (подробнее) Управление Федеральной налоговой службы по Санкт-Петербургу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