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акционерным обществом «Акционерный коммерческий банк «Апабанк» – государственная корпорация «Агентство по страхованию вкладов» (далее – банк) обратилась в суд с заявлением о включении в реестр требований кредиторов должника (далее – реестр) требования в общем размере 33 554 413 рублей 31 копейка. Определением Арбитражного суда Московской области от 21.09.2022, оставленным без изменения постановлениями Десятого арбитражного апелляционного суда от 16.12.2022 и Арбитражного суда Московского округа от 14.03.2023,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61.6 , 100 , 142 Федерального закона от 26.10.2002 № 127-ФЗ «О несостоятельности (банкротстве)», исходили из наличия правовых оснований для включения в реестр восстановленного по недействительным сделкам требования банка к должнику без понижения в очерёдности удовлетворения.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АГРАРНЫЙ ПРОФСОЮЗНЫЙ АКЦИОНЕРНЫЙ КОММЕРЧЕСКИЙ БАНК "АПАБАНК" (подробнее) АО "Морской акционерный банк" (подробнее) Ассоциация "Межрегиональная СРО ПАУ" (подробнее) ГК "Агентство по страхованию вкладов" (подробнее) ЗАО Акционерный Коммерческий Банк "Русский Трастовый Банк" (подробнее) ООО "АТАК" (подробнее) ООО "Стандарт" (подробнее) Ответчики: ООО "АРАСТОН" (подробнее) ООО к/у "АРАСТОН" Устимова Ю.Б.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