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Костроминой Роксаланы Тохтаровны в Арбитражный суд Кировской области обратился финансовый управляющий с заявлением о признании недействительными сделками платежей на сумму 1 340 405 рублей, совершенных должником в пользу Костромина Ю.А., и применении последствий недействительности сделок. Определением Арбитражного суда Кировской области от 06.02.2023 заявление удовлетворено частично; признаны недействительными перечисления в общем размере 720 594 рубля, применены последствия недействительности сделок в виде взыскания с Костромина Ю.А. в конкурсную массу должника указанной суммы; в удовлетворении заявления в остальной части отказано. Постановлением Второго арбитражного апелляционного суда от 19.04.2023 определение суда первой инстанции оставлено без изменения. Арбитражный суд Волго-Вятского округа постановлением от 20.07.2023 указанные судебные акты оставил без изменения. Костромин Ю.А. обратился в Судебную коллегию Верховного Суда Российской Федерации с кассационной жалобой на принятые по обособленному спору судебные акты в части удовлетворения заявления,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пунктом 2 статьи 61.2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и, установив, что спорные платежи совершены в период неплатежеспособности должника, в пользу заинтересованного лица, в отсутствие какого-либо встречного предоставления, что привело к уменьшению конкурсной массы должника, пришли к выводу о наличии оснований для признания сделок недействительными в этой части.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