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14.02.2023, оставленным без изменения постановлением Девятого арбитражного апелляционного суда от 26.04.2023 и постановлением Арбитражного суда Московского округа от 18.07.2023, признан недействительным договора дарения земельного участка с постройками от 18.11.2019, заключенный должником с Чудориной В.М., последняя обязана возвратить полученное по сделке недвижимое имущество в конкурсную массу должника. В кассационных жалобах Чудорина В.М. и Чудорина Е.В. просят об отмене судебных актов, ссылаясь на недоказанность законных условий недействительности договора.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безвозмездную передачу имущества близкому родственнику должником в преддверие банкротства в качестве условий, влекущих в силу пункта 2 статьи 61.2 Федерального закона от 26.10.2002 № 127-ФЗ «О несостоятельности (банкротстве)» недействительность сделки. Иное видение заявителями последствий совершения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Чудориной Валентине Михайловне и Чудориной Екатерине Владимировне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