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компании Фергус Фоллс Холдингс Лимитед срок подачи кассационной жалобы на определение Арбитражного суда Тверской области от 11.01.2023, постановление Четырнадцатого арбитражного апелляционного суда от 24.04.2023 и постановление Арбитражного суда Северо-Западного округа от 02.08.2023 по делу № А66-7112/2021.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