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«Хорошая альтернатива» обратилось в Арбитражный суд города Москвы с исковым заявлением к обществу с ограниченной ответственностью «РПБ-инвест» (далее – Предприятие) о взыскании 1 338 822 рублей 48 копеек задолженности. Решением Арбитражного суда города Москвы от 27.12.2022 требования удовлетворены. Не согласившись с принятым по делу судебным актом, общество с ограниченной ответственностью КБ «Российский промышленный банк» (далее – Банк) в порядке статьи 42 Арбитражного процессуального кодекса Российской Федерации (далее – АПК РФ) обратилось в Девятый арбитражный апелляционный суд с апелляционной жалобой. Определением Девятого арбитражного апелляционного суда от 15.12.2023, оставленным без изменения постановлением Арбитражного суда Московского округа от 23.06.2023, производство по апелляционной жалобе прекращено ввиду того, что судебный акт по настоящему делу не затрагивает права и обязанности Банка.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решение суда первой инстанции напрямую влияет на права и обязанности Банка, который является банкротом, поскольку доля в уставном капитале Предприятия включена в конкурсную массу должника. Также Банк указывает на наличие в Предприятие корпоративного конфликта, вторым участником которого является компания «Тросли Холдингс Лимитед» (далее – Компания). Взыскание задолженности по настоящему делу является не чем иным, как искусственным увеличением долговой нагрузки Предприятия.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Прекращая производство по апелляционной жалобе, суд апелляционной инстанции руководствовался положениями статьи 42 АПК РФ, согласно которым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Однако из содержания судебных актов, предмета и оснований спора не усматривается, что обжалуемое решение принято о правах и обязанностях названного лица. Наличие у заявителя какой-либо заинтересованности в исходе дела само по себе не предоставляет ему право обжаловать судебные акты, поскольку по смыслу статьи 42 АПК РФ такое право появляется только у лица, о правах и обязанностях которого суд уже принял решение. Следовательно, Банк не является лицом, которое в силу статьи 42 АПК РФ вправе оспорить решение суда по настоящему делу. Судебные инстанции со ссылкой на статью 34 Федерального закона от 26.10.2002 № 127-ФЗ «О несостоятельности (банкротстве)», правовую позицию, изложенную в пункте 6 постановления Конституционного Суда Российской Федерации от 16.11.2021 № 49-П, принимая во внимание, что Банк имеет право обжаловать в порядке статьи 42 АПК РФ судебный акт, которым в рамках дела о банкротстве было в обособленном споре принято решение по результатам рассмотрения заявления кредитора о включении его требований в реестр 3 требований кредиторов в части определения размера данных требований за период, когда субсидиарный ответчик являлся контролирующим лицом по отношению к должнику, указали, что Компания не является банкротом и в отношении нее не ведется на данный момент никаких банкротных процедур, в связи с чем оспариваемый судебный акт по данному делу непосредственно или косвенно не затрагивает какие-либо права Банка. Отклоняя ссылки Банка, суды отметили, что привлекаемое к субсидиарной ответственности лицо должно занимать активную процессуальную позицию по доказыванию своих правомерных действий как контролирующее лицо, именно в рамках дела о банкротстве, в производстве которого рассматриваются заявления кредиторов о включении их требований в реестры требований должника, тогда как в настоящем деле рассматривался обычный спор двух хозяйствующих субъектов.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КБ «Российский промышленный банк»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