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19 октября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несостоятельности (банкротстве) ФИО2 в Арбитражный суд Воронежской области обратился кредитор ФИО1 с ходатайством о неприменении в отношении должника правила об освобождении от исполнения обязательств. Определением Арбитражного суда Воронежской области от 19.01.2021 объединены в одно производство вопрос о продлении или завершении реализации имущества должника и ходатайство конкурсного кредитора о неприменении в отношении должника правила об освобождении от исполнения обязательств. Определением Арбитражного суда Воронежской области от 07.02.2023 процедура реализации имущества должника завершена; в удовлетворении ходатайства конкурсного кредитора о неприменении в отношении должника правила об освобождении от исполнения обязательств отказано. Постановлением Девятнадцатого арбитражного апелляционного суда от 28.04.2023 определение суда первой инстанции в обжалуемой части оставлено без изменения. Арбитражный суд Центрального округа постановлением от 06.07.2023 указанные судебные акты оставил без изменения. ФИО1 обратился в Судебную коллегию Верховного Суда Российской Федерации с кассационной жалобой на принятые судебные акты в части применении к должнику правила об освобождении от дальнейшего исполнения обязательств перед кредиторами, ссылаясь на существенные нарушения норм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жалобы не установлено. Разрешая спор в обжалуемой части, суды руководствовались положениями статьи 213.28 Федерального закона от 26.10.2002 № 127-ФЗ «О несостоятельности (банкротстве)», разъяснениями, изложенными в пунктах 45 и 46 постановления Пленума Верховного Суда Российской Федерации от 13.10.2015 № 45 «О некоторых вопросах, связанных с введением в действие процедур, применяемых в делах о несостоятельности (банкротстве) граждан», и исходили из отсутствия обстоятельств, препятствующих применению в отношении должника правила об освобождении от дальнейшего исполнения требований кредиторов, не усмотрев в действиях должника недобросовестного поведения, а также признаков преднамеренного и фиктивного банкротства.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 , 291.8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 Суд: Верховный Суд РФ (подробнее) Истцы: АО "Павловскхлеб" (подробнее) ЗАО "Павловская МТС" (подробнее) ИП Галоян Али Агмадович (подробнее) ИП Макринов Евгений Игоревич (подробнее) ООО "Павловскинвест" (подробнее) ПАО "Сбербанк России" (подробнее) Иные лица: А/у Глаголева Татьяна Алексеевна (подробнее) МИ ФНС №6 по Воронежской области (подробнее) НП "Центр финансового оздоровления предприятий агропромышленного комплекса" (подробнее) ФНС России (подробнее) Судьи дела: Зарубина Е.Н. (судья)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